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96" w:rsidRDefault="00EC7A96">
      <w:pPr>
        <w:pStyle w:val="Corpotesto"/>
        <w:rPr>
          <w:rFonts w:ascii="Times New Roman"/>
          <w:sz w:val="20"/>
        </w:rPr>
      </w:pPr>
    </w:p>
    <w:p w:rsidR="00EC7A96" w:rsidRDefault="00EC7A96">
      <w:pPr>
        <w:pStyle w:val="Corpotesto"/>
        <w:spacing w:before="9"/>
        <w:rPr>
          <w:rFonts w:ascii="Times New Roman"/>
          <w:sz w:val="18"/>
        </w:rPr>
      </w:pPr>
    </w:p>
    <w:p w:rsidR="00EC7A96" w:rsidRDefault="00E001BE">
      <w:pPr>
        <w:pStyle w:val="Corpotesto"/>
        <w:spacing w:before="52"/>
        <w:ind w:left="5922"/>
      </w:pPr>
      <w:r>
        <w:t>Milano, 13 maggio 2020</w:t>
      </w:r>
    </w:p>
    <w:p w:rsidR="00EC7A96" w:rsidRDefault="00EC7A96">
      <w:pPr>
        <w:pStyle w:val="Corpotesto"/>
        <w:rPr>
          <w:sz w:val="20"/>
        </w:rPr>
      </w:pPr>
    </w:p>
    <w:p w:rsidR="00EC7A96" w:rsidRDefault="00EC7A96">
      <w:pPr>
        <w:pStyle w:val="Corpotesto"/>
        <w:rPr>
          <w:sz w:val="20"/>
        </w:rPr>
      </w:pPr>
    </w:p>
    <w:p w:rsidR="00EC7A96" w:rsidRDefault="00EC7A96">
      <w:pPr>
        <w:pStyle w:val="Corpotesto"/>
        <w:rPr>
          <w:sz w:val="21"/>
        </w:rPr>
      </w:pPr>
    </w:p>
    <w:p w:rsidR="00EC7A96" w:rsidRDefault="00E001BE">
      <w:pPr>
        <w:spacing w:before="95"/>
        <w:ind w:left="107" w:right="8160"/>
        <w:rPr>
          <w:rFonts w:ascii="Arial"/>
          <w:b/>
          <w:sz w:val="17"/>
        </w:rPr>
      </w:pPr>
      <w:r>
        <w:rPr>
          <w:rFonts w:ascii="Arial"/>
          <w:b/>
          <w:color w:val="5F7895"/>
          <w:sz w:val="17"/>
        </w:rPr>
        <w:t>SERVIZIO PROMOZIONE E ORIENTAMENTO</w:t>
      </w:r>
    </w:p>
    <w:p w:rsidR="00EC7A96" w:rsidRDefault="00EC7A96">
      <w:pPr>
        <w:pStyle w:val="Corpotesto"/>
        <w:rPr>
          <w:rFonts w:ascii="Arial"/>
          <w:b/>
          <w:sz w:val="20"/>
        </w:rPr>
      </w:pPr>
    </w:p>
    <w:p w:rsidR="00EC7A96" w:rsidRDefault="00EC7A96">
      <w:pPr>
        <w:pStyle w:val="Corpotesto"/>
        <w:rPr>
          <w:rFonts w:ascii="Arial"/>
          <w:b/>
          <w:sz w:val="20"/>
        </w:rPr>
      </w:pPr>
    </w:p>
    <w:p w:rsidR="00EC7A96" w:rsidRDefault="00EC7A96">
      <w:pPr>
        <w:pStyle w:val="Corpotesto"/>
        <w:spacing w:before="6"/>
        <w:rPr>
          <w:rFonts w:ascii="Arial"/>
          <w:b/>
          <w:sz w:val="28"/>
        </w:rPr>
      </w:pPr>
    </w:p>
    <w:p w:rsidR="00EC7A96" w:rsidRDefault="00EC7A96">
      <w:pPr>
        <w:pStyle w:val="Corpotesto"/>
        <w:spacing w:before="11"/>
        <w:rPr>
          <w:sz w:val="23"/>
        </w:rPr>
      </w:pPr>
    </w:p>
    <w:p w:rsidR="00EC7A96" w:rsidRDefault="00E001BE">
      <w:pPr>
        <w:pStyle w:val="Titolo1"/>
      </w:pPr>
      <w:r>
        <w:t>TOL (Test di Ingegneria)</w:t>
      </w:r>
    </w:p>
    <w:p w:rsidR="00EC7A96" w:rsidRDefault="00E001BE">
      <w:pPr>
        <w:pStyle w:val="Corpotesto"/>
        <w:spacing w:before="2"/>
        <w:ind w:left="2234" w:right="470"/>
      </w:pPr>
      <w:r>
        <w:t xml:space="preserve">Il calendario delle nuove date erogate in modalità a distanza è disponibile qui </w:t>
      </w:r>
      <w:hyperlink r:id="rId7">
        <w:r>
          <w:rPr>
            <w:color w:val="0000FF"/>
            <w:u w:val="single" w:color="0000FF"/>
          </w:rPr>
          <w:t>https://www.poliorientami.polimi.it/come-si-accede/ingeg</w:t>
        </w:r>
        <w:r>
          <w:rPr>
            <w:color w:val="0000FF"/>
            <w:u w:val="single" w:color="0000FF"/>
          </w:rPr>
          <w:t>neria/date-del-tol/</w:t>
        </w:r>
      </w:hyperlink>
    </w:p>
    <w:p w:rsidR="00EC7A96" w:rsidRDefault="00EC7A96">
      <w:pPr>
        <w:pStyle w:val="Corpotesto"/>
        <w:spacing w:before="10"/>
        <w:rPr>
          <w:sz w:val="19"/>
        </w:rPr>
      </w:pPr>
    </w:p>
    <w:p w:rsidR="00EC7A96" w:rsidRDefault="00E001BE">
      <w:pPr>
        <w:pStyle w:val="Corpotesto"/>
        <w:spacing w:before="51"/>
        <w:ind w:left="2234" w:right="531"/>
        <w:jc w:val="both"/>
      </w:pPr>
      <w:r>
        <w:t xml:space="preserve">Le date del 14, 16 e 18 maggio saranno riservate agli iscritti (che frequentano l'ultimo anno delle superiori o sono già diplomati) alla prova del 29 febbraio, </w:t>
      </w:r>
      <w:r>
        <w:rPr>
          <w:rFonts w:ascii="Arial" w:hAnsi="Arial"/>
        </w:rPr>
        <w:t>sospesa a causa dell’emergenza</w:t>
      </w:r>
      <w:r>
        <w:t>.</w:t>
      </w:r>
    </w:p>
    <w:p w:rsidR="00EC7A96" w:rsidRDefault="00E001BE">
      <w:pPr>
        <w:pStyle w:val="Corpotesto"/>
        <w:ind w:left="2234" w:right="120"/>
      </w:pPr>
      <w:r>
        <w:t xml:space="preserve">Le sessioni successive sono a disposizione di tutti, tenendo presente che viene data la precedenza in questa fase agli </w:t>
      </w:r>
      <w:r>
        <w:rPr>
          <w:b/>
        </w:rPr>
        <w:t xml:space="preserve">studenti iscritti al quinto anno </w:t>
      </w:r>
      <w:r>
        <w:t>delle scuole superiori.</w:t>
      </w:r>
    </w:p>
    <w:p w:rsidR="00EC7A96" w:rsidRDefault="00E001BE">
      <w:pPr>
        <w:pStyle w:val="Corpotesto"/>
        <w:ind w:left="2234" w:right="129"/>
      </w:pPr>
      <w:r>
        <w:t>Gli studenti che frequentano l'ultimo anno delle superiori, che erano già iscrit</w:t>
      </w:r>
      <w:r>
        <w:t>ti al test in una sessione diversa da quella del 29 febbraio, possono iscriversi a una delle nuove date. Il pagamento già effettuato sarà ritenuto valido.</w:t>
      </w:r>
    </w:p>
    <w:p w:rsidR="00EC7A96" w:rsidRDefault="00EC7A96">
      <w:pPr>
        <w:pStyle w:val="Corpotesto"/>
        <w:spacing w:before="11"/>
        <w:rPr>
          <w:sz w:val="23"/>
        </w:rPr>
      </w:pPr>
    </w:p>
    <w:p w:rsidR="00EC7A96" w:rsidRDefault="00E001BE">
      <w:pPr>
        <w:pStyle w:val="Corpotesto"/>
        <w:spacing w:line="242" w:lineRule="auto"/>
        <w:ind w:left="2234"/>
      </w:pPr>
      <w:r>
        <w:rPr>
          <w:rFonts w:ascii="Arial" w:hAnsi="Arial"/>
          <w:w w:val="95"/>
        </w:rPr>
        <w:t>L’Ateneo organizzerà successivamente T</w:t>
      </w:r>
      <w:r>
        <w:rPr>
          <w:w w:val="95"/>
        </w:rPr>
        <w:t xml:space="preserve">OL dedicati agli studenti che attualmente </w:t>
      </w:r>
      <w:r>
        <w:t xml:space="preserve">stanno frequentando </w:t>
      </w:r>
      <w:r>
        <w:t>il quarto anno delle scuole superiori.</w:t>
      </w:r>
    </w:p>
    <w:p w:rsidR="00EC7A96" w:rsidRDefault="00EC7A96">
      <w:pPr>
        <w:pStyle w:val="Corpotesto"/>
        <w:spacing w:before="9"/>
        <w:rPr>
          <w:sz w:val="23"/>
        </w:rPr>
      </w:pPr>
    </w:p>
    <w:p w:rsidR="00EC7A96" w:rsidRDefault="00E001BE">
      <w:pPr>
        <w:pStyle w:val="Corpotesto"/>
        <w:ind w:left="2234" w:right="115"/>
      </w:pPr>
      <w:r>
        <w:t xml:space="preserve">Gli studenti che hanno superato il TOL nel 2019, quando frequentavano il penultimo anno di scuola superiore e che si diplomeranno nel 2020, si potranno immatricolare nella prima fase di immatricolazione anticipata a </w:t>
      </w:r>
      <w:r>
        <w:t>loro riservata, dal 13 al 16 luglio 2020.</w:t>
      </w:r>
    </w:p>
    <w:p w:rsidR="00EC7A96" w:rsidRDefault="00EC7A96">
      <w:pPr>
        <w:pStyle w:val="Corpotesto"/>
        <w:spacing w:before="11"/>
        <w:rPr>
          <w:sz w:val="23"/>
        </w:rPr>
      </w:pPr>
    </w:p>
    <w:p w:rsidR="00EC7A96" w:rsidRDefault="00E001BE">
      <w:pPr>
        <w:pStyle w:val="Corpotesto"/>
        <w:ind w:left="2234" w:right="1711"/>
      </w:pPr>
      <w:r>
        <w:t xml:space="preserve">Per tutte le informazioni sul test </w:t>
      </w:r>
      <w:hyperlink r:id="rId8">
        <w:r>
          <w:rPr>
            <w:color w:val="0000FF"/>
            <w:u w:val="single" w:color="0000FF"/>
          </w:rPr>
          <w:t>https://www.poliorientami.polimi.it/come-si-accede/ingegneria/</w:t>
        </w:r>
      </w:hyperlink>
    </w:p>
    <w:p w:rsidR="00EC7A96" w:rsidRDefault="00EC7A96">
      <w:pPr>
        <w:pStyle w:val="Corpotesto"/>
        <w:rPr>
          <w:sz w:val="20"/>
        </w:rPr>
      </w:pPr>
    </w:p>
    <w:p w:rsidR="00EC7A96" w:rsidRDefault="00EC7A96">
      <w:pPr>
        <w:pStyle w:val="Corpotesto"/>
        <w:rPr>
          <w:sz w:val="20"/>
        </w:rPr>
      </w:pPr>
    </w:p>
    <w:p w:rsidR="00EC7A96" w:rsidRDefault="00EC7A96">
      <w:pPr>
        <w:pStyle w:val="Corpotesto"/>
        <w:rPr>
          <w:sz w:val="20"/>
        </w:rPr>
      </w:pPr>
    </w:p>
    <w:p w:rsidR="00EC7A96" w:rsidRDefault="00EC7A96">
      <w:pPr>
        <w:rPr>
          <w:sz w:val="20"/>
        </w:rPr>
        <w:sectPr w:rsidR="00EC7A96">
          <w:headerReference w:type="default" r:id="rId9"/>
          <w:type w:val="continuous"/>
          <w:pgSz w:w="11910" w:h="16840"/>
          <w:pgMar w:top="2320" w:right="1020" w:bottom="280" w:left="600" w:header="879" w:footer="720" w:gutter="0"/>
          <w:cols w:space="720"/>
        </w:sectPr>
      </w:pPr>
    </w:p>
    <w:p w:rsidR="00EC7A96" w:rsidRDefault="00EC7A96">
      <w:pPr>
        <w:pStyle w:val="Corpotesto"/>
        <w:rPr>
          <w:sz w:val="21"/>
        </w:rPr>
      </w:pPr>
    </w:p>
    <w:p w:rsidR="00EC7A96" w:rsidRDefault="00E001BE">
      <w:pPr>
        <w:ind w:left="2234" w:right="-18"/>
        <w:rPr>
          <w:rFonts w:ascii="Georgia"/>
          <w:b/>
          <w:sz w:val="16"/>
        </w:rPr>
      </w:pPr>
      <w:r>
        <w:rPr>
          <w:rFonts w:ascii="Georgia"/>
          <w:b/>
          <w:sz w:val="16"/>
        </w:rPr>
        <w:t>Servizio Promozione e Orientamento</w:t>
      </w:r>
    </w:p>
    <w:p w:rsidR="00EC7A96" w:rsidRDefault="00E001BE">
      <w:pPr>
        <w:spacing w:before="2" w:line="181" w:lineRule="exact"/>
        <w:ind w:left="2234"/>
        <w:rPr>
          <w:rFonts w:ascii="Georgia"/>
          <w:sz w:val="16"/>
        </w:rPr>
      </w:pPr>
      <w:r>
        <w:rPr>
          <w:rFonts w:ascii="Georgia"/>
          <w:sz w:val="16"/>
        </w:rPr>
        <w:t>Via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G</w:t>
      </w:r>
      <w:r>
        <w:rPr>
          <w:rFonts w:ascii="Georgia"/>
          <w:spacing w:val="-1"/>
          <w:sz w:val="16"/>
        </w:rPr>
        <w:t>ol</w:t>
      </w:r>
      <w:r>
        <w:rPr>
          <w:rFonts w:ascii="Georgia"/>
          <w:spacing w:val="-3"/>
          <w:sz w:val="16"/>
        </w:rPr>
        <w:t>g</w:t>
      </w:r>
      <w:r>
        <w:rPr>
          <w:rFonts w:ascii="Georgia"/>
          <w:sz w:val="16"/>
        </w:rPr>
        <w:t>i,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mallCaps/>
          <w:sz w:val="16"/>
        </w:rPr>
        <w:t>42</w:t>
      </w:r>
    </w:p>
    <w:p w:rsidR="00EC7A96" w:rsidRDefault="00E001BE">
      <w:pPr>
        <w:spacing w:line="181" w:lineRule="exact"/>
        <w:ind w:left="2234"/>
        <w:rPr>
          <w:rFonts w:ascii="Georgia"/>
          <w:sz w:val="16"/>
        </w:rPr>
      </w:pPr>
      <w:r>
        <w:rPr>
          <w:rFonts w:ascii="Georgia"/>
          <w:smallCaps/>
          <w:spacing w:val="-2"/>
          <w:sz w:val="16"/>
        </w:rPr>
        <w:t>2</w:t>
      </w:r>
      <w:r>
        <w:rPr>
          <w:rFonts w:ascii="Georgia"/>
          <w:smallCaps/>
          <w:sz w:val="16"/>
        </w:rPr>
        <w:t>0133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>Mi</w:t>
      </w:r>
      <w:r>
        <w:rPr>
          <w:rFonts w:ascii="Georgia"/>
          <w:spacing w:val="-3"/>
          <w:sz w:val="16"/>
        </w:rPr>
        <w:t>l</w:t>
      </w:r>
      <w:r>
        <w:rPr>
          <w:rFonts w:ascii="Georgia"/>
          <w:sz w:val="16"/>
        </w:rPr>
        <w:t>ano</w:t>
      </w:r>
    </w:p>
    <w:p w:rsidR="00EC7A96" w:rsidRDefault="00E001BE">
      <w:pPr>
        <w:pStyle w:val="Corpotesto"/>
        <w:rPr>
          <w:rFonts w:ascii="Georgia"/>
          <w:sz w:val="18"/>
        </w:rPr>
      </w:pPr>
      <w:r>
        <w:br w:type="column"/>
      </w:r>
    </w:p>
    <w:p w:rsidR="00EC7A96" w:rsidRDefault="00E001BE">
      <w:pPr>
        <w:spacing w:before="152"/>
        <w:ind w:left="1199"/>
        <w:rPr>
          <w:rFonts w:ascii="Georgia"/>
          <w:sz w:val="16"/>
        </w:rPr>
      </w:pPr>
      <w:r>
        <w:rPr>
          <w:rFonts w:ascii="Georgia"/>
          <w:spacing w:val="-2"/>
          <w:sz w:val="16"/>
        </w:rPr>
        <w:t>T</w:t>
      </w:r>
      <w:r>
        <w:rPr>
          <w:rFonts w:ascii="Georgia"/>
          <w:spacing w:val="-1"/>
          <w:sz w:val="16"/>
        </w:rPr>
        <w:t>el</w:t>
      </w:r>
      <w:r>
        <w:rPr>
          <w:rFonts w:ascii="Georgia"/>
          <w:sz w:val="16"/>
        </w:rPr>
        <w:t>.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mallCaps/>
          <w:sz w:val="16"/>
        </w:rPr>
        <w:t>02</w:t>
      </w:r>
      <w:r>
        <w:rPr>
          <w:rFonts w:ascii="Georgia"/>
          <w:spacing w:val="-2"/>
          <w:sz w:val="16"/>
        </w:rPr>
        <w:t xml:space="preserve"> </w:t>
      </w:r>
      <w:r>
        <w:rPr>
          <w:rFonts w:ascii="Georgia"/>
          <w:smallCaps/>
          <w:spacing w:val="-2"/>
          <w:sz w:val="16"/>
        </w:rPr>
        <w:t>2</w:t>
      </w:r>
      <w:r>
        <w:rPr>
          <w:rFonts w:ascii="Georgia"/>
          <w:sz w:val="16"/>
        </w:rPr>
        <w:t>399</w:t>
      </w:r>
      <w:r>
        <w:rPr>
          <w:rFonts w:ascii="Georgia"/>
          <w:smallCaps/>
          <w:spacing w:val="-2"/>
          <w:sz w:val="16"/>
        </w:rPr>
        <w:t>22</w:t>
      </w:r>
      <w:r>
        <w:rPr>
          <w:rFonts w:ascii="Georgia"/>
          <w:sz w:val="16"/>
        </w:rPr>
        <w:t>77</w:t>
      </w:r>
    </w:p>
    <w:p w:rsidR="00EC7A96" w:rsidRDefault="00E001BE">
      <w:pPr>
        <w:spacing w:before="2"/>
        <w:ind w:left="1199"/>
        <w:rPr>
          <w:rFonts w:ascii="Georgia"/>
          <w:sz w:val="16"/>
        </w:rPr>
      </w:pPr>
      <w:hyperlink r:id="rId10">
        <w:r>
          <w:rPr>
            <w:rFonts w:ascii="Georgia"/>
            <w:sz w:val="16"/>
          </w:rPr>
          <w:t>www.poliorientami.polimi.it</w:t>
        </w:r>
      </w:hyperlink>
    </w:p>
    <w:p w:rsidR="00EC7A96" w:rsidRDefault="00EC7A96">
      <w:pPr>
        <w:rPr>
          <w:rFonts w:ascii="Georgia"/>
          <w:sz w:val="16"/>
        </w:rPr>
        <w:sectPr w:rsidR="00EC7A96">
          <w:type w:val="continuous"/>
          <w:pgSz w:w="11910" w:h="16840"/>
          <w:pgMar w:top="2320" w:right="1020" w:bottom="280" w:left="600" w:header="720" w:footer="720" w:gutter="0"/>
          <w:cols w:num="2" w:space="720" w:equalWidth="0">
            <w:col w:w="4083" w:space="40"/>
            <w:col w:w="6167"/>
          </w:cols>
        </w:sectPr>
      </w:pPr>
    </w:p>
    <w:p w:rsidR="00EC7A96" w:rsidRDefault="00EC7A96">
      <w:pPr>
        <w:pStyle w:val="Corpotesto"/>
        <w:rPr>
          <w:rFonts w:ascii="Georgia"/>
          <w:sz w:val="20"/>
        </w:rPr>
      </w:pPr>
    </w:p>
    <w:p w:rsidR="00EC7A96" w:rsidRDefault="00EC7A96">
      <w:pPr>
        <w:pStyle w:val="Corpotesto"/>
        <w:spacing w:before="3"/>
        <w:rPr>
          <w:rFonts w:ascii="Georgia"/>
          <w:sz w:val="19"/>
        </w:rPr>
      </w:pPr>
    </w:p>
    <w:p w:rsidR="00EC7A96" w:rsidRDefault="00E001BE">
      <w:pPr>
        <w:pStyle w:val="Titolo1"/>
        <w:spacing w:before="52"/>
      </w:pPr>
      <w:r>
        <w:t>TOLD (Test di Design)</w:t>
      </w:r>
    </w:p>
    <w:p w:rsidR="00EC7A96" w:rsidRDefault="00E001BE">
      <w:pPr>
        <w:pStyle w:val="Corpotesto"/>
        <w:ind w:left="2234" w:right="408"/>
      </w:pPr>
      <w:r>
        <w:t xml:space="preserve">Il calendario delle nuove date erogate in modalità a distanza per la </w:t>
      </w:r>
      <w:r>
        <w:rPr>
          <w:b/>
        </w:rPr>
        <w:t xml:space="preserve">finestra anticipata </w:t>
      </w:r>
      <w:r>
        <w:t>(che andrà dal 30 maggio al 6 giugno) è disponibile al seguente link:</w:t>
      </w:r>
    </w:p>
    <w:p w:rsidR="00EC7A96" w:rsidRDefault="00EC7A96">
      <w:pPr>
        <w:pStyle w:val="Corpotesto"/>
        <w:spacing w:before="1"/>
      </w:pPr>
    </w:p>
    <w:p w:rsidR="00EC7A96" w:rsidRDefault="00E001BE">
      <w:pPr>
        <w:pStyle w:val="Corpotesto"/>
        <w:spacing w:before="1"/>
        <w:ind w:left="2234"/>
      </w:pPr>
      <w:hyperlink r:id="rId11">
        <w:r>
          <w:rPr>
            <w:color w:val="0000FF"/>
            <w:u w:val="single" w:color="0000FF"/>
          </w:rPr>
          <w:t>https://www.poliorientami.polimi.it/come-si-accede/design/quando-si-svolge/</w:t>
        </w:r>
      </w:hyperlink>
    </w:p>
    <w:p w:rsidR="00EC7A96" w:rsidRDefault="00EC7A96">
      <w:pPr>
        <w:pStyle w:val="Corpotesto"/>
        <w:spacing w:before="9"/>
        <w:rPr>
          <w:sz w:val="19"/>
        </w:rPr>
      </w:pPr>
    </w:p>
    <w:p w:rsidR="00EC7A96" w:rsidRDefault="00E001BE">
      <w:pPr>
        <w:pStyle w:val="Corpotesto"/>
        <w:spacing w:before="51"/>
        <w:ind w:left="2234" w:right="307"/>
      </w:pPr>
      <w:r>
        <w:t>Chi era già iscritto ad una sessione di quelle annullate, può iscriversi a una delle nuove date. Il pagamento già effettuato sarà ritenuto valido.</w:t>
      </w:r>
    </w:p>
    <w:p w:rsidR="00EC7A96" w:rsidRDefault="00EC7A96">
      <w:pPr>
        <w:pStyle w:val="Corpotesto"/>
      </w:pPr>
    </w:p>
    <w:p w:rsidR="00EC7A96" w:rsidRDefault="00E001BE">
      <w:pPr>
        <w:ind w:left="2234" w:right="1068"/>
        <w:rPr>
          <w:sz w:val="24"/>
        </w:rPr>
      </w:pPr>
      <w:r>
        <w:rPr>
          <w:sz w:val="24"/>
        </w:rPr>
        <w:t xml:space="preserve">Per la </w:t>
      </w:r>
      <w:r>
        <w:rPr>
          <w:b/>
          <w:sz w:val="24"/>
        </w:rPr>
        <w:t>finestra standard</w:t>
      </w:r>
      <w:r>
        <w:rPr>
          <w:sz w:val="24"/>
        </w:rPr>
        <w:t>, sono confermate le date del 28, 29 agosto e 1° settembre.</w:t>
      </w:r>
    </w:p>
    <w:p w:rsidR="00EC7A96" w:rsidRDefault="00EC7A96">
      <w:pPr>
        <w:pStyle w:val="Corpotesto"/>
      </w:pPr>
    </w:p>
    <w:p w:rsidR="00EC7A96" w:rsidRDefault="00E001BE">
      <w:pPr>
        <w:pStyle w:val="Corpotesto"/>
        <w:ind w:left="2234" w:right="2104"/>
      </w:pPr>
      <w:r>
        <w:t xml:space="preserve">Per tutte le informazioni sul test </w:t>
      </w:r>
      <w:hyperlink r:id="rId12">
        <w:r>
          <w:rPr>
            <w:color w:val="0000FF"/>
            <w:u w:val="single" w:color="0000FF"/>
          </w:rPr>
          <w:t>https://www.poliorientami.polimi.it/come-si-accede/design/</w:t>
        </w:r>
      </w:hyperlink>
    </w:p>
    <w:p w:rsidR="00EC7A96" w:rsidRDefault="00EC7A96">
      <w:pPr>
        <w:pStyle w:val="Corpotesto"/>
        <w:spacing w:before="9"/>
        <w:rPr>
          <w:sz w:val="19"/>
        </w:rPr>
      </w:pPr>
    </w:p>
    <w:p w:rsidR="00EC7A96" w:rsidRDefault="00E001BE">
      <w:pPr>
        <w:pStyle w:val="Corpotesto"/>
        <w:spacing w:before="51"/>
        <w:ind w:left="2234"/>
      </w:pPr>
      <w:r>
        <w:t>Per q</w:t>
      </w:r>
      <w:r>
        <w:t>uel che riguarda le altre prove di ammissione:</w:t>
      </w:r>
    </w:p>
    <w:p w:rsidR="00EC7A96" w:rsidRDefault="00EC7A96">
      <w:pPr>
        <w:pStyle w:val="Corpotesto"/>
        <w:spacing w:before="8"/>
        <w:rPr>
          <w:sz w:val="19"/>
        </w:rPr>
      </w:pPr>
    </w:p>
    <w:p w:rsidR="00EC7A96" w:rsidRDefault="00E001BE">
      <w:pPr>
        <w:pStyle w:val="Titolo1"/>
        <w:ind w:right="1118"/>
        <w:rPr>
          <w:rFonts w:ascii="Trebuchet MS" w:hAnsi="Trebuchet MS"/>
        </w:rPr>
      </w:pPr>
      <w:r>
        <w:t>Prova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ammissione</w:t>
      </w:r>
      <w:r>
        <w:rPr>
          <w:spacing w:val="-19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corso</w:t>
      </w:r>
      <w:r>
        <w:rPr>
          <w:spacing w:val="-20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laurea</w:t>
      </w:r>
      <w:r>
        <w:rPr>
          <w:spacing w:val="-20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rPr>
          <w:rFonts w:ascii="Trebuchet MS" w:hAnsi="Trebuchet MS"/>
        </w:rPr>
        <w:t>“Urbanistica:</w:t>
      </w:r>
      <w:r>
        <w:rPr>
          <w:rFonts w:ascii="Trebuchet MS" w:hAnsi="Trebuchet MS"/>
          <w:spacing w:val="-38"/>
        </w:rPr>
        <w:t xml:space="preserve"> </w:t>
      </w:r>
      <w:r>
        <w:t>città</w:t>
      </w:r>
      <w:r>
        <w:rPr>
          <w:spacing w:val="-19"/>
        </w:rPr>
        <w:t xml:space="preserve"> </w:t>
      </w:r>
      <w:r>
        <w:t>ambiente paesaggio</w:t>
      </w:r>
      <w:r>
        <w:rPr>
          <w:rFonts w:ascii="Trebuchet MS" w:hAnsi="Trebuchet MS"/>
        </w:rPr>
        <w:t>”</w:t>
      </w:r>
    </w:p>
    <w:p w:rsidR="00EC7A96" w:rsidRDefault="00E001BE">
      <w:pPr>
        <w:pStyle w:val="Corpotesto"/>
        <w:spacing w:before="2"/>
        <w:ind w:left="2234"/>
      </w:pPr>
      <w:r>
        <w:t xml:space="preserve">I colloqui di ammissione al corso di laurea di </w:t>
      </w:r>
      <w:r>
        <w:rPr>
          <w:rFonts w:ascii="Arial" w:hAnsi="Arial"/>
        </w:rPr>
        <w:t xml:space="preserve">“Urbanistica: </w:t>
      </w:r>
      <w:r>
        <w:t xml:space="preserve">città ambiente </w:t>
      </w:r>
      <w:r>
        <w:rPr>
          <w:rFonts w:ascii="Arial" w:hAnsi="Arial"/>
        </w:rPr>
        <w:t>paesaggio”</w:t>
      </w:r>
      <w:r>
        <w:rPr>
          <w:rFonts w:ascii="Arial" w:hAnsi="Arial"/>
          <w:spacing w:val="-2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svolgeranno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distanza;</w:t>
      </w:r>
      <w:r>
        <w:rPr>
          <w:spacing w:val="-16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studenti</w:t>
      </w:r>
      <w:r>
        <w:rPr>
          <w:spacing w:val="-13"/>
        </w:rPr>
        <w:t xml:space="preserve"> </w:t>
      </w:r>
      <w:r>
        <w:t>iscritti</w:t>
      </w:r>
      <w:r>
        <w:rPr>
          <w:spacing w:val="-14"/>
        </w:rPr>
        <w:t xml:space="preserve"> </w:t>
      </w:r>
      <w:r>
        <w:t>saranno contattati prossimamente e riceveranno tutte le istruzioni</w:t>
      </w:r>
      <w:r>
        <w:rPr>
          <w:spacing w:val="-13"/>
        </w:rPr>
        <w:t xml:space="preserve"> </w:t>
      </w:r>
      <w:r>
        <w:t>necessarie.</w:t>
      </w:r>
    </w:p>
    <w:p w:rsidR="00EC7A96" w:rsidRDefault="00EC7A96">
      <w:pPr>
        <w:pStyle w:val="Corpotesto"/>
      </w:pPr>
    </w:p>
    <w:p w:rsidR="00EC7A96" w:rsidRDefault="00E001BE">
      <w:pPr>
        <w:pStyle w:val="Corpotesto"/>
        <w:ind w:left="2234" w:right="1661"/>
      </w:pPr>
      <w:r>
        <w:t xml:space="preserve">Per tutte le informazioni sulla prova </w:t>
      </w:r>
      <w:hyperlink r:id="rId13">
        <w:r>
          <w:rPr>
            <w:color w:val="0000FF"/>
            <w:u w:val="single" w:color="0000FF"/>
          </w:rPr>
          <w:t>https://www.poliorientami.polimi.</w:t>
        </w:r>
        <w:r>
          <w:rPr>
            <w:color w:val="0000FF"/>
            <w:u w:val="single" w:color="0000FF"/>
          </w:rPr>
          <w:t>it/come-si-accede/urbanistica/</w:t>
        </w:r>
      </w:hyperlink>
    </w:p>
    <w:p w:rsidR="00EC7A96" w:rsidRDefault="00EC7A96">
      <w:pPr>
        <w:pStyle w:val="Corpotesto"/>
        <w:spacing w:before="9"/>
        <w:rPr>
          <w:sz w:val="19"/>
        </w:rPr>
      </w:pPr>
    </w:p>
    <w:p w:rsidR="00EC7A96" w:rsidRDefault="00E001BE">
      <w:pPr>
        <w:pStyle w:val="Titolo1"/>
        <w:spacing w:before="52"/>
      </w:pPr>
      <w:r>
        <w:t>Test di architettura</w:t>
      </w:r>
    </w:p>
    <w:p w:rsidR="00EC7A96" w:rsidRDefault="00EC7A96">
      <w:pPr>
        <w:pStyle w:val="Corpotesto"/>
        <w:spacing w:before="11"/>
        <w:rPr>
          <w:b/>
          <w:sz w:val="23"/>
        </w:rPr>
      </w:pPr>
    </w:p>
    <w:p w:rsidR="00EC7A96" w:rsidRDefault="00E001BE">
      <w:pPr>
        <w:pStyle w:val="Corpotesto"/>
        <w:ind w:left="2234"/>
      </w:pPr>
      <w:r>
        <w:t>Siamo in attesa del bando del Ministero per la definizione dei dettagli.</w:t>
      </w:r>
    </w:p>
    <w:p w:rsidR="00EC7A96" w:rsidRDefault="00EC7A96">
      <w:pPr>
        <w:pStyle w:val="Corpotesto"/>
      </w:pPr>
    </w:p>
    <w:p w:rsidR="00EC7A96" w:rsidRDefault="00EC7A96">
      <w:pPr>
        <w:pStyle w:val="Corpotesto"/>
      </w:pPr>
    </w:p>
    <w:p w:rsidR="00EC7A96" w:rsidRDefault="00EC7A96" w:rsidP="009717A5">
      <w:pPr>
        <w:ind w:right="2399"/>
        <w:rPr>
          <w:rFonts w:ascii="Tahoma"/>
          <w:sz w:val="18"/>
        </w:rPr>
      </w:pPr>
      <w:bookmarkStart w:id="0" w:name="_GoBack"/>
      <w:bookmarkEnd w:id="0"/>
    </w:p>
    <w:sectPr w:rsidR="00EC7A96">
      <w:pgSz w:w="11910" w:h="16840"/>
      <w:pgMar w:top="2320" w:right="1020" w:bottom="280" w:left="600" w:header="8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E" w:rsidRDefault="00E001BE">
      <w:r>
        <w:separator/>
      </w:r>
    </w:p>
  </w:endnote>
  <w:endnote w:type="continuationSeparator" w:id="0">
    <w:p w:rsidR="00E001BE" w:rsidRDefault="00E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E" w:rsidRDefault="00E001BE">
      <w:r>
        <w:separator/>
      </w:r>
    </w:p>
  </w:footnote>
  <w:footnote w:type="continuationSeparator" w:id="0">
    <w:p w:rsidR="00E001BE" w:rsidRDefault="00E0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96" w:rsidRDefault="00E001B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558164</wp:posOffset>
          </wp:positionV>
          <wp:extent cx="1254760" cy="9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76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7A96"/>
    <w:rsid w:val="009717A5"/>
    <w:rsid w:val="00E001BE"/>
    <w:rsid w:val="00E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22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orientami.polimi.it/come-si-accede/ingegneria/" TargetMode="External"/><Relationship Id="rId13" Type="http://schemas.openxmlformats.org/officeDocument/2006/relationships/hyperlink" Target="https://www.poliorientami.polimi.it/come-si-accede/urbanist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orientami.polimi.it/come-si-accede/ingegneria/date-del-tol/" TargetMode="External"/><Relationship Id="rId12" Type="http://schemas.openxmlformats.org/officeDocument/2006/relationships/hyperlink" Target="https://www.poliorientami.polimi.it/come-si-accede/desig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oliorientami.polimi.it/come-si-accede/design/quando-si-svolg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liorientami.polimi.it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Milva</cp:lastModifiedBy>
  <cp:revision>2</cp:revision>
  <dcterms:created xsi:type="dcterms:W3CDTF">2020-05-14T11:57:00Z</dcterms:created>
  <dcterms:modified xsi:type="dcterms:W3CDTF">2020-05-14T11:57:00Z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2020-05-14T00:00:00Z</vt:filetime>
  </property>
</Properties>
</file>